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4E5EB" w14:textId="5667913C" w:rsidR="007A668A" w:rsidRPr="005828CD" w:rsidRDefault="0004024C" w:rsidP="0004024C">
      <w:pPr>
        <w:pStyle w:val="Nagwek1"/>
        <w:rPr>
          <w:color w:val="53565A"/>
          <w:sz w:val="30"/>
          <w:szCs w:val="30"/>
        </w:rPr>
      </w:pPr>
      <w:r w:rsidRPr="005828CD">
        <w:rPr>
          <w:color w:val="53565A"/>
          <w:sz w:val="30"/>
          <w:szCs w:val="30"/>
        </w:rPr>
        <w:t>Informacje o przetwarzaniu danych osobowych przez Państwowy Fundusz Rehabilitacji Osób Niepełnosprawnych</w:t>
      </w:r>
    </w:p>
    <w:p w14:paraId="39A41A14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Tożsamość administratora</w:t>
      </w:r>
    </w:p>
    <w:p w14:paraId="67893B71" w14:textId="4E93968C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Administratorem Państwa danych osobowych jest Państwowy Fundusz Rehabilitacji Osób Niepełnosprawnych (PFRON) z siedzibą w Warszawie (00-828), przy al. Jana Pawła II 13.</w:t>
      </w:r>
    </w:p>
    <w:p w14:paraId="16BA5783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Dane kontaktowe administratora</w:t>
      </w:r>
    </w:p>
    <w:p w14:paraId="05BC00EE" w14:textId="77777777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Z administratorem można skontaktować się poprzez adres e-mail: </w:t>
      </w:r>
      <w:hyperlink r:id="rId8" w:history="1">
        <w:r w:rsidRPr="005828CD">
          <w:rPr>
            <w:rFonts w:asciiTheme="minorHAnsi" w:eastAsiaTheme="minorHAnsi" w:hAnsiTheme="minorHAnsi" w:cstheme="minorBidi"/>
            <w:iCs w:val="0"/>
            <w:color w:val="53565A"/>
            <w:sz w:val="22"/>
            <w:szCs w:val="22"/>
            <w:u w:val="single"/>
            <w:lang w:eastAsia="en-US"/>
          </w:rPr>
          <w:t>kancelaria@pfron.org.pl</w:t>
        </w:r>
      </w:hyperlink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, telefonicznie pod numerem +48 22 50 55 500 lub pisemnie na adres siedziby administratora.</w:t>
      </w:r>
    </w:p>
    <w:p w14:paraId="187C50C1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Dane kontaktowe Inspektora Ochrony Danych</w:t>
      </w:r>
    </w:p>
    <w:p w14:paraId="7432A89E" w14:textId="77777777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Administrator wyznaczył inspektora ochrony danych, z którym można skontaktować się poprzez </w:t>
      </w: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br/>
        <w:t xml:space="preserve">e-mail: </w:t>
      </w:r>
      <w:hyperlink r:id="rId9" w:history="1">
        <w:r w:rsidRPr="005828CD">
          <w:rPr>
            <w:rFonts w:asciiTheme="minorHAnsi" w:eastAsiaTheme="minorHAnsi" w:hAnsiTheme="minorHAnsi" w:cstheme="minorBidi"/>
            <w:iCs w:val="0"/>
            <w:color w:val="53565A"/>
            <w:sz w:val="22"/>
            <w:szCs w:val="22"/>
            <w:u w:val="single"/>
            <w:lang w:eastAsia="en-US"/>
          </w:rPr>
          <w:t>iod@pfron.org.pl</w:t>
        </w:r>
      </w:hyperlink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 we wszystkich sprawach dotyczących przetwarzania danych osobowych oraz korzystania z praw związanych z przetwarzaniem.</w:t>
      </w:r>
    </w:p>
    <w:p w14:paraId="6B1F1BD8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Cele przetwarzania</w:t>
      </w:r>
    </w:p>
    <w:p w14:paraId="00C2813A" w14:textId="1E1F7FBB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Celem przetwarzania danych osobowych jest:</w:t>
      </w:r>
    </w:p>
    <w:p w14:paraId="6356B205" w14:textId="77777777" w:rsidR="0004024C" w:rsidRPr="005828CD" w:rsidRDefault="0004024C" w:rsidP="00AE53EA">
      <w:pPr>
        <w:pStyle w:val="Akapitzlist"/>
        <w:numPr>
          <w:ilvl w:val="0"/>
          <w:numId w:val="39"/>
        </w:numPr>
        <w:spacing w:before="0" w:after="0" w:line="259" w:lineRule="auto"/>
        <w:ind w:left="357" w:hanging="357"/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rozpatrzenia wniosku,</w:t>
      </w:r>
    </w:p>
    <w:p w14:paraId="78D2B9A3" w14:textId="1302A3DE" w:rsidR="0004024C" w:rsidRPr="005828CD" w:rsidRDefault="0004024C" w:rsidP="0004024C">
      <w:pPr>
        <w:pStyle w:val="Akapitzlist"/>
        <w:numPr>
          <w:ilvl w:val="0"/>
          <w:numId w:val="39"/>
        </w:numPr>
        <w:spacing w:before="0" w:after="0" w:line="259" w:lineRule="auto"/>
        <w:ind w:left="357" w:hanging="357"/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zawarci</w:t>
      </w:r>
      <w:r w:rsidR="004713BE"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e</w:t>
      </w: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 xml:space="preserve"> umowy,</w:t>
      </w:r>
    </w:p>
    <w:p w14:paraId="74B73223" w14:textId="3778DD96" w:rsidR="0004024C" w:rsidRPr="005828CD" w:rsidRDefault="0004024C" w:rsidP="0004024C">
      <w:pPr>
        <w:pStyle w:val="Akapitzlist"/>
        <w:numPr>
          <w:ilvl w:val="0"/>
          <w:numId w:val="39"/>
        </w:numPr>
        <w:spacing w:before="0" w:after="0" w:line="259" w:lineRule="auto"/>
        <w:ind w:left="357" w:hanging="357"/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realizacj</w:t>
      </w:r>
      <w:r w:rsidR="004713BE"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a</w:t>
      </w: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 xml:space="preserve"> i rozliczeni</w:t>
      </w:r>
      <w:r w:rsidR="004713BE"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e</w:t>
      </w: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 xml:space="preserve"> umowy,</w:t>
      </w:r>
    </w:p>
    <w:p w14:paraId="237C1DB7" w14:textId="6030C62A" w:rsidR="0004024C" w:rsidRPr="005828CD" w:rsidRDefault="0004024C" w:rsidP="0004024C">
      <w:pPr>
        <w:pStyle w:val="Akapitzlist"/>
        <w:numPr>
          <w:ilvl w:val="0"/>
          <w:numId w:val="39"/>
        </w:numPr>
        <w:spacing w:before="0" w:after="0" w:line="259" w:lineRule="auto"/>
        <w:ind w:left="357" w:hanging="357"/>
        <w:contextualSpacing w:val="0"/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prowadzeni</w:t>
      </w:r>
      <w:r w:rsidR="004713BE"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e</w:t>
      </w: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 xml:space="preserve"> badań i ewaluacji zlecanych przez PFRON podmiotom zewnętrznym.</w:t>
      </w:r>
    </w:p>
    <w:p w14:paraId="6B8CACDA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Podstawa prawna przetwarzania</w:t>
      </w:r>
    </w:p>
    <w:p w14:paraId="0256548D" w14:textId="5535D380" w:rsidR="00100A09" w:rsidRPr="005828CD" w:rsidRDefault="00100A09" w:rsidP="0055515F">
      <w:pPr>
        <w:spacing w:before="0" w:after="0" w:line="259" w:lineRule="auto"/>
        <w:rPr>
          <w:rFonts w:asciiTheme="minorHAnsi" w:eastAsia="Calibri" w:hAnsiTheme="minorHAnsi" w:cstheme="minorHAnsi"/>
          <w:color w:val="53565A"/>
          <w:sz w:val="22"/>
          <w:szCs w:val="22"/>
        </w:rPr>
      </w:pPr>
      <w:bookmarkStart w:id="0" w:name="_Hlk74125795"/>
      <w:r w:rsidRPr="005828CD">
        <w:rPr>
          <w:rFonts w:asciiTheme="minorHAnsi" w:eastAsia="Calibri" w:hAnsiTheme="minorHAnsi" w:cstheme="minorHAnsi"/>
          <w:color w:val="53565A"/>
          <w:sz w:val="22"/>
          <w:szCs w:val="22"/>
        </w:rPr>
        <w:t xml:space="preserve">RODO - rozporządzenie Parlamentu Europejskiego i Rady (UE) 2016/679 z dnia 27 kwietnia 2016 r. </w:t>
      </w:r>
      <w:r w:rsidRPr="005828CD">
        <w:rPr>
          <w:rFonts w:asciiTheme="minorHAnsi" w:eastAsia="Calibri" w:hAnsiTheme="minorHAnsi" w:cstheme="minorHAnsi"/>
          <w:color w:val="53565A"/>
          <w:sz w:val="22"/>
          <w:szCs w:val="22"/>
        </w:rPr>
        <w:br/>
        <w:t>w sprawie ochrony osób fizycznych w związku z przetwarzaniem danych osobowych i w sprawie swobodnego przepływu takich danych oraz uchylenia dyrektywy 95/46/WE, zwane dalej „RODO”.</w:t>
      </w:r>
    </w:p>
    <w:bookmarkEnd w:id="0"/>
    <w:p w14:paraId="3D60FAAC" w14:textId="030C1A37" w:rsidR="0004024C" w:rsidRPr="005828CD" w:rsidRDefault="0004024C" w:rsidP="0055515F">
      <w:pPr>
        <w:spacing w:before="0" w:after="0" w:line="259" w:lineRule="auto"/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Podstawą prawną przetwarzania Państwa danych osobowych jest</w:t>
      </w:r>
      <w:r w:rsidR="0055515F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 </w:t>
      </w: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art. 6 ust. 1 lit.</w:t>
      </w:r>
      <w:r w:rsidR="001A001F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 b (wykonanie umowy) oraz </w:t>
      </w: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c RODO (realizacja przez administratora obowiązku prawnego).</w:t>
      </w:r>
    </w:p>
    <w:p w14:paraId="2B3D5978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Okres, przez który dane będą przechowywane</w:t>
      </w:r>
    </w:p>
    <w:p w14:paraId="6B9E1A0F" w14:textId="7928B9E1" w:rsidR="0004024C" w:rsidRPr="005828CD" w:rsidRDefault="0004024C" w:rsidP="00CE02D8">
      <w:pPr>
        <w:spacing w:after="0"/>
        <w:rPr>
          <w:color w:val="53565A"/>
          <w:sz w:val="22"/>
          <w:szCs w:val="22"/>
        </w:rPr>
      </w:pPr>
      <w:bookmarkStart w:id="1" w:name="_Hlk74137738"/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Państwa dane osobowe będą przetwarzane </w:t>
      </w:r>
      <w:r w:rsidR="00CE02D8" w:rsidRPr="005828CD">
        <w:rPr>
          <w:rFonts w:cstheme="minorHAnsi"/>
          <w:color w:val="53565A"/>
          <w:sz w:val="22"/>
          <w:szCs w:val="22"/>
        </w:rPr>
        <w:t xml:space="preserve">zgodnie z zasadami archiwizacji obowiązującymi </w:t>
      </w:r>
      <w:r w:rsidR="00CE02D8" w:rsidRPr="005828CD">
        <w:rPr>
          <w:rFonts w:cstheme="minorHAnsi"/>
          <w:color w:val="53565A"/>
          <w:sz w:val="22"/>
          <w:szCs w:val="22"/>
        </w:rPr>
        <w:br/>
        <w:t>w PFRON</w:t>
      </w:r>
      <w:r w:rsidR="00AE53EA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.</w:t>
      </w:r>
    </w:p>
    <w:bookmarkEnd w:id="1"/>
    <w:p w14:paraId="2B5AA241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Podmioty, którym będą udostępniane dane osobowe</w:t>
      </w:r>
    </w:p>
    <w:p w14:paraId="4F0F6FF4" w14:textId="2A7837FF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Dostęp do Państwa danych osobowych mogą mieć podmioty świadczące na rzecz administratora usługi pocztowe, </w:t>
      </w:r>
      <w:r w:rsidR="004A2B37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badań i ewaluacji, </w:t>
      </w: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dostawy lub utrzymania systemów informatycznych.</w:t>
      </w:r>
    </w:p>
    <w:p w14:paraId="1E46C367" w14:textId="07AD5C2E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HAnsi"/>
          <w:color w:val="53565A"/>
          <w:sz w:val="22"/>
          <w:szCs w:val="22"/>
          <w:lang w:eastAsia="en-US"/>
        </w:rPr>
        <w:t>Państwa dane osobowe mogą być udostępniane przez PFRON podmiotom uprawnionym do ich otrzymania na mocy obowiązujących przepisów prawa, np. organom publicznym.</w:t>
      </w:r>
    </w:p>
    <w:p w14:paraId="1BC2FF24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Prawa podmiotów danych</w:t>
      </w:r>
    </w:p>
    <w:p w14:paraId="22C2CED0" w14:textId="77777777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Przysługuje Państwu prawo:</w:t>
      </w:r>
    </w:p>
    <w:p w14:paraId="2684C706" w14:textId="0690E271" w:rsidR="0004024C" w:rsidRPr="005828CD" w:rsidRDefault="0004024C" w:rsidP="0004024C">
      <w:pPr>
        <w:numPr>
          <w:ilvl w:val="0"/>
          <w:numId w:val="38"/>
        </w:numPr>
        <w:tabs>
          <w:tab w:val="left" w:pos="284"/>
        </w:tabs>
        <w:spacing w:before="0" w:after="0" w:line="259" w:lineRule="auto"/>
        <w:ind w:left="709" w:hanging="703"/>
        <w:contextualSpacing/>
        <w:rPr>
          <w:rFonts w:cs="Times New Roman"/>
          <w:iCs w:val="0"/>
          <w:color w:val="53565A"/>
          <w:sz w:val="22"/>
          <w:szCs w:val="22"/>
          <w:lang w:eastAsia="en-US"/>
        </w:rPr>
      </w:pPr>
      <w:r w:rsidRPr="005828CD">
        <w:rPr>
          <w:rFonts w:cs="Times New Roman"/>
          <w:iCs w:val="0"/>
          <w:color w:val="53565A"/>
          <w:sz w:val="22"/>
          <w:szCs w:val="22"/>
          <w:lang w:eastAsia="en-US"/>
        </w:rPr>
        <w:t>na podstawie art. 15 RODO – prawo dostępu do danych osobowych i uzyskania ich kopii</w:t>
      </w:r>
      <w:r w:rsidR="00021236">
        <w:rPr>
          <w:rFonts w:cs="Times New Roman"/>
          <w:iCs w:val="0"/>
          <w:color w:val="53565A"/>
          <w:sz w:val="22"/>
          <w:szCs w:val="22"/>
          <w:lang w:eastAsia="en-US"/>
        </w:rPr>
        <w:t>,</w:t>
      </w:r>
    </w:p>
    <w:p w14:paraId="4ED3F344" w14:textId="04E8F546" w:rsidR="0004024C" w:rsidRPr="005828CD" w:rsidRDefault="0004024C" w:rsidP="0004024C">
      <w:pPr>
        <w:numPr>
          <w:ilvl w:val="0"/>
          <w:numId w:val="38"/>
        </w:numPr>
        <w:tabs>
          <w:tab w:val="left" w:pos="284"/>
        </w:tabs>
        <w:spacing w:before="0" w:after="0" w:line="259" w:lineRule="auto"/>
        <w:ind w:left="709"/>
        <w:contextualSpacing/>
        <w:rPr>
          <w:rFonts w:cs="Times New Roman"/>
          <w:iCs w:val="0"/>
          <w:color w:val="53565A"/>
          <w:sz w:val="22"/>
          <w:szCs w:val="22"/>
          <w:lang w:eastAsia="en-US"/>
        </w:rPr>
      </w:pPr>
      <w:r w:rsidRPr="005828CD">
        <w:rPr>
          <w:rFonts w:cs="Times New Roman"/>
          <w:iCs w:val="0"/>
          <w:color w:val="53565A"/>
          <w:sz w:val="22"/>
          <w:szCs w:val="22"/>
          <w:lang w:eastAsia="en-US"/>
        </w:rPr>
        <w:lastRenderedPageBreak/>
        <w:t>na podstawie art. 16 RODO – prawo do sprostowania i uzupełnienia danych osobowych</w:t>
      </w:r>
      <w:r w:rsidR="00021236">
        <w:rPr>
          <w:rFonts w:cs="Times New Roman"/>
          <w:iCs w:val="0"/>
          <w:color w:val="53565A"/>
          <w:sz w:val="22"/>
          <w:szCs w:val="22"/>
          <w:lang w:eastAsia="en-US"/>
        </w:rPr>
        <w:t>,</w:t>
      </w:r>
    </w:p>
    <w:p w14:paraId="64FD81D2" w14:textId="53F9502C" w:rsidR="001A0881" w:rsidRPr="005828CD" w:rsidRDefault="001A0881" w:rsidP="001A0881">
      <w:pPr>
        <w:pStyle w:val="Akapitzlist"/>
        <w:numPr>
          <w:ilvl w:val="0"/>
          <w:numId w:val="38"/>
        </w:numPr>
        <w:tabs>
          <w:tab w:val="left" w:pos="284"/>
        </w:tabs>
        <w:spacing w:before="0" w:after="0"/>
        <w:ind w:left="284" w:hanging="280"/>
        <w:rPr>
          <w:color w:val="53565A"/>
          <w:sz w:val="22"/>
          <w:szCs w:val="22"/>
        </w:rPr>
      </w:pPr>
      <w:r w:rsidRPr="005828CD">
        <w:rPr>
          <w:color w:val="53565A"/>
          <w:sz w:val="22"/>
          <w:szCs w:val="22"/>
        </w:rPr>
        <w:t>na podstawie art. 17 RODO – prawo do usunięcia danych osobowych</w:t>
      </w:r>
      <w:r w:rsidR="00021236">
        <w:rPr>
          <w:color w:val="53565A"/>
          <w:sz w:val="22"/>
          <w:szCs w:val="22"/>
        </w:rPr>
        <w:t>,</w:t>
      </w:r>
    </w:p>
    <w:p w14:paraId="50808DBB" w14:textId="69BDCD6A" w:rsidR="00BF3D2E" w:rsidRPr="005828CD" w:rsidRDefault="0004024C" w:rsidP="00BF3D2E">
      <w:pPr>
        <w:numPr>
          <w:ilvl w:val="0"/>
          <w:numId w:val="38"/>
        </w:numPr>
        <w:tabs>
          <w:tab w:val="left" w:pos="284"/>
        </w:tabs>
        <w:spacing w:before="0" w:after="0" w:line="259" w:lineRule="auto"/>
        <w:ind w:left="284" w:hanging="278"/>
        <w:rPr>
          <w:rFonts w:cs="Times New Roman"/>
          <w:iCs w:val="0"/>
          <w:color w:val="53565A"/>
          <w:sz w:val="22"/>
          <w:szCs w:val="22"/>
          <w:lang w:eastAsia="en-US"/>
        </w:rPr>
      </w:pPr>
      <w:r w:rsidRPr="005828CD">
        <w:rPr>
          <w:rFonts w:cs="Times New Roman"/>
          <w:iCs w:val="0"/>
          <w:color w:val="53565A"/>
          <w:sz w:val="22"/>
          <w:szCs w:val="22"/>
          <w:lang w:eastAsia="en-US"/>
        </w:rPr>
        <w:t>na podstawie art. 18 RODO – prawo żądania od administratora ograniczenia przetwarzania danych</w:t>
      </w:r>
      <w:r w:rsidR="00021236">
        <w:rPr>
          <w:rFonts w:cs="Times New Roman"/>
          <w:iCs w:val="0"/>
          <w:color w:val="53565A"/>
          <w:sz w:val="22"/>
          <w:szCs w:val="22"/>
          <w:lang w:eastAsia="en-US"/>
        </w:rPr>
        <w:t>,</w:t>
      </w:r>
    </w:p>
    <w:p w14:paraId="55026218" w14:textId="0A0081CF" w:rsidR="00BF3D2E" w:rsidRPr="005828CD" w:rsidRDefault="00BF3D2E" w:rsidP="00BF3D2E">
      <w:pPr>
        <w:numPr>
          <w:ilvl w:val="0"/>
          <w:numId w:val="38"/>
        </w:numPr>
        <w:tabs>
          <w:tab w:val="left" w:pos="284"/>
        </w:tabs>
        <w:spacing w:before="0" w:after="0" w:line="259" w:lineRule="auto"/>
        <w:ind w:left="284" w:hanging="278"/>
        <w:rPr>
          <w:rFonts w:cs="Times New Roman"/>
          <w:iCs w:val="0"/>
          <w:color w:val="53565A"/>
          <w:sz w:val="22"/>
          <w:szCs w:val="22"/>
          <w:lang w:eastAsia="en-US"/>
        </w:rPr>
      </w:pPr>
      <w:r w:rsidRPr="005828CD">
        <w:rPr>
          <w:color w:val="53565A"/>
          <w:sz w:val="22"/>
          <w:szCs w:val="22"/>
        </w:rPr>
        <w:t xml:space="preserve">na podstawie art. 20 RODO – prawo do przenoszenia danych osobowych przetwarzanych </w:t>
      </w:r>
      <w:r w:rsidRPr="005828CD">
        <w:rPr>
          <w:color w:val="53565A"/>
          <w:sz w:val="22"/>
          <w:szCs w:val="22"/>
        </w:rPr>
        <w:br/>
        <w:t>w sposób zautomatyzowany na podstawie art. 6 ust. 1 lit. b RODO</w:t>
      </w:r>
      <w:r w:rsidRPr="005828CD">
        <w:rPr>
          <w:rFonts w:cs="Times New Roman"/>
          <w:iCs w:val="0"/>
          <w:color w:val="53565A"/>
          <w:sz w:val="22"/>
          <w:szCs w:val="22"/>
          <w:lang w:eastAsia="en-US"/>
        </w:rPr>
        <w:t>.</w:t>
      </w:r>
    </w:p>
    <w:p w14:paraId="74633AD8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Prawo wniesienia skargi do organu nadzorczego</w:t>
      </w:r>
    </w:p>
    <w:p w14:paraId="1DD55F11" w14:textId="77777777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1DACC68D" w14:textId="7F2F3100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Informacja o dowolności lub obowiązku podania danych oraz</w:t>
      </w:r>
      <w:r w:rsidR="0055515F"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br/>
      </w: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o</w:t>
      </w:r>
      <w:r w:rsidR="0055515F"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 xml:space="preserve"> </w:t>
      </w: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ewentualnych konsekwencjach niepodania danych</w:t>
      </w:r>
    </w:p>
    <w:p w14:paraId="0849CB9E" w14:textId="240C7F14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Podanie danych osobowych jest </w:t>
      </w:r>
      <w:r w:rsidR="00C36DD3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obowiązkowe w związku ze złożeniem wniosku </w:t>
      </w:r>
      <w:r w:rsidR="00B63D6A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o dofinansowanie zgodnie z przepisami rozporządzenia Ministra Pracy i Polityki Społecznej z dnia12 czerwca 2012 r. </w:t>
      </w:r>
      <w:r w:rsidR="00C36DD3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br/>
      </w:r>
      <w:r w:rsidR="00B63D6A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w sprawie dofinansowania kosztów szkolenia polskiego języka migowego, systemu językowo-migowego, sposobu komunikowania się osób głuchoniewidomych oraz tłumacza-przewodnika </w:t>
      </w:r>
      <w:r w:rsidR="00C36DD3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br/>
      </w:r>
      <w:r w:rsidR="00B63D6A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(Dz. U. z 2012 r., poz. 687).</w:t>
      </w:r>
    </w:p>
    <w:p w14:paraId="12152F50" w14:textId="77777777" w:rsidR="0004024C" w:rsidRPr="005828CD" w:rsidRDefault="0004024C" w:rsidP="0004024C">
      <w:pPr>
        <w:spacing w:after="0"/>
        <w:outlineLvl w:val="1"/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</w:pPr>
      <w:r w:rsidRPr="005828CD">
        <w:rPr>
          <w:rFonts w:cs="Times New Roman"/>
          <w:b/>
          <w:bCs/>
          <w:iCs w:val="0"/>
          <w:color w:val="53565A"/>
          <w:sz w:val="30"/>
          <w:szCs w:val="30"/>
          <w:lang w:eastAsia="en-US"/>
        </w:rPr>
        <w:t>Informacja o zautomatyzowanym podejmowaniu decyzji</w:t>
      </w:r>
    </w:p>
    <w:p w14:paraId="51C4CB68" w14:textId="76037E36" w:rsidR="0004024C" w:rsidRPr="005828CD" w:rsidRDefault="0004024C" w:rsidP="0004024C">
      <w:pPr>
        <w:spacing w:before="0" w:after="0" w:line="259" w:lineRule="auto"/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</w:pP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Decyzje podejmowane wobec Państwa przez administratora nie będą opierały się wyłącznie</w:t>
      </w:r>
      <w:r w:rsidR="00B943C7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br/>
      </w: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na</w:t>
      </w:r>
      <w:r w:rsidR="00B943C7"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 xml:space="preserve"> </w:t>
      </w:r>
      <w:r w:rsidRPr="005828CD">
        <w:rPr>
          <w:rFonts w:asciiTheme="minorHAnsi" w:eastAsiaTheme="minorHAnsi" w:hAnsiTheme="minorHAnsi" w:cstheme="minorBidi"/>
          <w:iCs w:val="0"/>
          <w:color w:val="53565A"/>
          <w:sz w:val="22"/>
          <w:szCs w:val="22"/>
          <w:lang w:eastAsia="en-US"/>
        </w:rPr>
        <w:t>zautomatyzowanym przetwarzaniu.</w:t>
      </w:r>
    </w:p>
    <w:sectPr w:rsidR="0004024C" w:rsidRPr="005828CD" w:rsidSect="004A2B37">
      <w:pgSz w:w="11906" w:h="16838"/>
      <w:pgMar w:top="1418" w:right="1418" w:bottom="1418" w:left="1418" w:header="1417" w:footer="14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9E12E" w14:textId="77777777" w:rsidR="00641525" w:rsidRDefault="00641525" w:rsidP="001F4C19">
      <w:r>
        <w:separator/>
      </w:r>
    </w:p>
  </w:endnote>
  <w:endnote w:type="continuationSeparator" w:id="0">
    <w:p w14:paraId="1F8ED5BD" w14:textId="77777777" w:rsidR="00641525" w:rsidRDefault="00641525" w:rsidP="001F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4349" w14:textId="77777777" w:rsidR="00641525" w:rsidRDefault="00641525" w:rsidP="001F4C19">
      <w:r>
        <w:separator/>
      </w:r>
    </w:p>
  </w:footnote>
  <w:footnote w:type="continuationSeparator" w:id="0">
    <w:p w14:paraId="2ACD58DF" w14:textId="77777777" w:rsidR="00641525" w:rsidRDefault="00641525" w:rsidP="001F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3927"/>
    <w:multiLevelType w:val="multilevel"/>
    <w:tmpl w:val="05C25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964236"/>
    <w:multiLevelType w:val="hybridMultilevel"/>
    <w:tmpl w:val="8C10D744"/>
    <w:lvl w:ilvl="0" w:tplc="259C2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4A72C2"/>
    <w:multiLevelType w:val="hybridMultilevel"/>
    <w:tmpl w:val="7DEC53E0"/>
    <w:lvl w:ilvl="0" w:tplc="4F6C39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8CE50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E7ADB9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C3468B4"/>
    <w:multiLevelType w:val="hybridMultilevel"/>
    <w:tmpl w:val="1DF6F1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E0619"/>
    <w:multiLevelType w:val="hybridMultilevel"/>
    <w:tmpl w:val="5A48D1D0"/>
    <w:lvl w:ilvl="0" w:tplc="FAF2D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A36CF"/>
    <w:multiLevelType w:val="hybridMultilevel"/>
    <w:tmpl w:val="D3087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3875"/>
    <w:multiLevelType w:val="hybridMultilevel"/>
    <w:tmpl w:val="57582A00"/>
    <w:lvl w:ilvl="0" w:tplc="06D8F3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22106B46"/>
    <w:multiLevelType w:val="hybridMultilevel"/>
    <w:tmpl w:val="5CF6C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78C2"/>
    <w:multiLevelType w:val="hybridMultilevel"/>
    <w:tmpl w:val="0E86B0B2"/>
    <w:lvl w:ilvl="0" w:tplc="315E6C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1B1E40"/>
    <w:multiLevelType w:val="hybridMultilevel"/>
    <w:tmpl w:val="33A80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E16"/>
    <w:multiLevelType w:val="hybridMultilevel"/>
    <w:tmpl w:val="F1F03F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37340"/>
    <w:multiLevelType w:val="hybridMultilevel"/>
    <w:tmpl w:val="1E24AC1A"/>
    <w:lvl w:ilvl="0" w:tplc="39D86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47E4D"/>
    <w:multiLevelType w:val="hybridMultilevel"/>
    <w:tmpl w:val="527CE6E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13" w15:restartNumberingAfterBreak="0">
    <w:nsid w:val="37E87D91"/>
    <w:multiLevelType w:val="hybridMultilevel"/>
    <w:tmpl w:val="CF8853BA"/>
    <w:lvl w:ilvl="0" w:tplc="9F60BF60">
      <w:start w:val="1"/>
      <w:numFmt w:val="decimal"/>
      <w:pStyle w:val="Nagwek5"/>
      <w:lvlText w:val="%1."/>
      <w:lvlJc w:val="left"/>
      <w:pPr>
        <w:ind w:left="1287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A55822"/>
    <w:multiLevelType w:val="hybridMultilevel"/>
    <w:tmpl w:val="05C4A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01B4F"/>
    <w:multiLevelType w:val="hybridMultilevel"/>
    <w:tmpl w:val="C1B83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A08CC"/>
    <w:multiLevelType w:val="hybridMultilevel"/>
    <w:tmpl w:val="57582A00"/>
    <w:lvl w:ilvl="0" w:tplc="06D8F3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940C8"/>
    <w:multiLevelType w:val="hybridMultilevel"/>
    <w:tmpl w:val="DEB09C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F11C6"/>
    <w:multiLevelType w:val="hybridMultilevel"/>
    <w:tmpl w:val="2C18EC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67EA0"/>
    <w:multiLevelType w:val="hybridMultilevel"/>
    <w:tmpl w:val="6598074E"/>
    <w:lvl w:ilvl="0" w:tplc="C152F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15D5D"/>
    <w:multiLevelType w:val="hybridMultilevel"/>
    <w:tmpl w:val="0504B652"/>
    <w:lvl w:ilvl="0" w:tplc="B40E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47987"/>
    <w:multiLevelType w:val="multilevel"/>
    <w:tmpl w:val="05C25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BFE1D8D"/>
    <w:multiLevelType w:val="hybridMultilevel"/>
    <w:tmpl w:val="C200094E"/>
    <w:lvl w:ilvl="0" w:tplc="B40E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A2FCF"/>
    <w:multiLevelType w:val="hybridMultilevel"/>
    <w:tmpl w:val="16DA1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A26F7E"/>
    <w:multiLevelType w:val="hybridMultilevel"/>
    <w:tmpl w:val="C6486B4C"/>
    <w:lvl w:ilvl="0" w:tplc="DB0AA0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AA4FF8"/>
    <w:multiLevelType w:val="hybridMultilevel"/>
    <w:tmpl w:val="3196CC2E"/>
    <w:lvl w:ilvl="0" w:tplc="91F4E2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A455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B1D05"/>
    <w:multiLevelType w:val="hybridMultilevel"/>
    <w:tmpl w:val="57582A00"/>
    <w:lvl w:ilvl="0" w:tplc="06D8F3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62FC1BA6"/>
    <w:multiLevelType w:val="hybridMultilevel"/>
    <w:tmpl w:val="BD68F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E3D75"/>
    <w:multiLevelType w:val="hybridMultilevel"/>
    <w:tmpl w:val="D9229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9D6C33"/>
    <w:multiLevelType w:val="hybridMultilevel"/>
    <w:tmpl w:val="39B89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44EFA"/>
    <w:multiLevelType w:val="multilevel"/>
    <w:tmpl w:val="197E6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5431FE"/>
    <w:multiLevelType w:val="hybridMultilevel"/>
    <w:tmpl w:val="3CC82B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D91E6C"/>
    <w:multiLevelType w:val="hybridMultilevel"/>
    <w:tmpl w:val="730E4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7C7D34"/>
    <w:multiLevelType w:val="hybridMultilevel"/>
    <w:tmpl w:val="752C7D86"/>
    <w:lvl w:ilvl="0" w:tplc="CB8C4F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3EE2D6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194C78"/>
    <w:multiLevelType w:val="multilevel"/>
    <w:tmpl w:val="56F67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-131"/>
        </w:tabs>
        <w:ind w:left="-151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36" w15:restartNumberingAfterBreak="0">
    <w:nsid w:val="740110AD"/>
    <w:multiLevelType w:val="multilevel"/>
    <w:tmpl w:val="05C25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67248EE"/>
    <w:multiLevelType w:val="hybridMultilevel"/>
    <w:tmpl w:val="4B5A3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C3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7422B"/>
    <w:multiLevelType w:val="hybridMultilevel"/>
    <w:tmpl w:val="9194595A"/>
    <w:lvl w:ilvl="0" w:tplc="A65810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6C9287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7A5BBF"/>
    <w:multiLevelType w:val="hybridMultilevel"/>
    <w:tmpl w:val="0060DCBA"/>
    <w:lvl w:ilvl="0" w:tplc="7B7CA3AA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31"/>
  </w:num>
  <w:num w:numId="4">
    <w:abstractNumId w:val="34"/>
  </w:num>
  <w:num w:numId="5">
    <w:abstractNumId w:val="22"/>
  </w:num>
  <w:num w:numId="6">
    <w:abstractNumId w:val="36"/>
  </w:num>
  <w:num w:numId="7">
    <w:abstractNumId w:val="0"/>
  </w:num>
  <w:num w:numId="8">
    <w:abstractNumId w:val="26"/>
  </w:num>
  <w:num w:numId="9">
    <w:abstractNumId w:val="8"/>
  </w:num>
  <w:num w:numId="10">
    <w:abstractNumId w:val="29"/>
  </w:num>
  <w:num w:numId="11">
    <w:abstractNumId w:val="10"/>
  </w:num>
  <w:num w:numId="12">
    <w:abstractNumId w:val="18"/>
  </w:num>
  <w:num w:numId="13">
    <w:abstractNumId w:val="19"/>
  </w:num>
  <w:num w:numId="14">
    <w:abstractNumId w:val="35"/>
  </w:num>
  <w:num w:numId="15">
    <w:abstractNumId w:val="32"/>
  </w:num>
  <w:num w:numId="16">
    <w:abstractNumId w:val="3"/>
  </w:num>
  <w:num w:numId="17">
    <w:abstractNumId w:val="33"/>
  </w:num>
  <w:num w:numId="18">
    <w:abstractNumId w:val="28"/>
  </w:num>
  <w:num w:numId="19">
    <w:abstractNumId w:val="37"/>
  </w:num>
  <w:num w:numId="20">
    <w:abstractNumId w:val="2"/>
  </w:num>
  <w:num w:numId="21">
    <w:abstractNumId w:val="11"/>
  </w:num>
  <w:num w:numId="22">
    <w:abstractNumId w:val="38"/>
  </w:num>
  <w:num w:numId="23">
    <w:abstractNumId w:val="16"/>
  </w:num>
  <w:num w:numId="24">
    <w:abstractNumId w:val="1"/>
  </w:num>
  <w:num w:numId="25">
    <w:abstractNumId w:val="20"/>
  </w:num>
  <w:num w:numId="26">
    <w:abstractNumId w:val="12"/>
  </w:num>
  <w:num w:numId="27">
    <w:abstractNumId w:val="24"/>
  </w:num>
  <w:num w:numId="28">
    <w:abstractNumId w:val="25"/>
  </w:num>
  <w:num w:numId="29">
    <w:abstractNumId w:val="4"/>
  </w:num>
  <w:num w:numId="30">
    <w:abstractNumId w:val="6"/>
  </w:num>
  <w:num w:numId="31">
    <w:abstractNumId w:val="27"/>
  </w:num>
  <w:num w:numId="32">
    <w:abstractNumId w:val="7"/>
  </w:num>
  <w:num w:numId="33">
    <w:abstractNumId w:val="15"/>
  </w:num>
  <w:num w:numId="34">
    <w:abstractNumId w:val="14"/>
  </w:num>
  <w:num w:numId="35">
    <w:abstractNumId w:val="9"/>
  </w:num>
  <w:num w:numId="36">
    <w:abstractNumId w:val="30"/>
  </w:num>
  <w:num w:numId="37">
    <w:abstractNumId w:val="5"/>
  </w:num>
  <w:num w:numId="38">
    <w:abstractNumId w:val="17"/>
  </w:num>
  <w:num w:numId="39">
    <w:abstractNumId w:val="23"/>
  </w:num>
  <w:num w:numId="40">
    <w:abstractNumId w:val="21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14327"/>
    <w:rsid w:val="00021236"/>
    <w:rsid w:val="00021DC9"/>
    <w:rsid w:val="00023737"/>
    <w:rsid w:val="00024F2B"/>
    <w:rsid w:val="0004024C"/>
    <w:rsid w:val="00041296"/>
    <w:rsid w:val="000477B4"/>
    <w:rsid w:val="00050604"/>
    <w:rsid w:val="00053CA8"/>
    <w:rsid w:val="00054D9A"/>
    <w:rsid w:val="00064E21"/>
    <w:rsid w:val="00091E7E"/>
    <w:rsid w:val="00092842"/>
    <w:rsid w:val="00096E87"/>
    <w:rsid w:val="000A34FB"/>
    <w:rsid w:val="000B09F4"/>
    <w:rsid w:val="000C3174"/>
    <w:rsid w:val="000D6D45"/>
    <w:rsid w:val="000F3213"/>
    <w:rsid w:val="00100A09"/>
    <w:rsid w:val="00132623"/>
    <w:rsid w:val="0014029D"/>
    <w:rsid w:val="00145559"/>
    <w:rsid w:val="001472E8"/>
    <w:rsid w:val="00161E95"/>
    <w:rsid w:val="00163201"/>
    <w:rsid w:val="00186FC8"/>
    <w:rsid w:val="001A001F"/>
    <w:rsid w:val="001A0881"/>
    <w:rsid w:val="001A312B"/>
    <w:rsid w:val="001A4F47"/>
    <w:rsid w:val="001D38B6"/>
    <w:rsid w:val="001E0590"/>
    <w:rsid w:val="001F0D0C"/>
    <w:rsid w:val="001F4C19"/>
    <w:rsid w:val="00220F90"/>
    <w:rsid w:val="00223CA4"/>
    <w:rsid w:val="00224FAE"/>
    <w:rsid w:val="002304AB"/>
    <w:rsid w:val="002461E7"/>
    <w:rsid w:val="0026333F"/>
    <w:rsid w:val="00265742"/>
    <w:rsid w:val="00265AD3"/>
    <w:rsid w:val="00274544"/>
    <w:rsid w:val="00297868"/>
    <w:rsid w:val="002A3319"/>
    <w:rsid w:val="002A4067"/>
    <w:rsid w:val="002C766D"/>
    <w:rsid w:val="002D2710"/>
    <w:rsid w:val="0032268E"/>
    <w:rsid w:val="00323140"/>
    <w:rsid w:val="003306FC"/>
    <w:rsid w:val="00333B7D"/>
    <w:rsid w:val="00342BCC"/>
    <w:rsid w:val="003436A6"/>
    <w:rsid w:val="003438CC"/>
    <w:rsid w:val="00346CB6"/>
    <w:rsid w:val="00383A7F"/>
    <w:rsid w:val="00387E8F"/>
    <w:rsid w:val="003B48DF"/>
    <w:rsid w:val="003B68DC"/>
    <w:rsid w:val="003C0DFA"/>
    <w:rsid w:val="003C1DE1"/>
    <w:rsid w:val="003C2EB9"/>
    <w:rsid w:val="003C4918"/>
    <w:rsid w:val="003C5FB0"/>
    <w:rsid w:val="003E5F06"/>
    <w:rsid w:val="0041072C"/>
    <w:rsid w:val="004124EF"/>
    <w:rsid w:val="00420DED"/>
    <w:rsid w:val="0043376A"/>
    <w:rsid w:val="004440B7"/>
    <w:rsid w:val="00454EFE"/>
    <w:rsid w:val="004713BE"/>
    <w:rsid w:val="00481B19"/>
    <w:rsid w:val="004A2B37"/>
    <w:rsid w:val="004D614A"/>
    <w:rsid w:val="004D71CC"/>
    <w:rsid w:val="004D7961"/>
    <w:rsid w:val="004D7A10"/>
    <w:rsid w:val="005017C2"/>
    <w:rsid w:val="005017FF"/>
    <w:rsid w:val="00502415"/>
    <w:rsid w:val="005070F0"/>
    <w:rsid w:val="00542D99"/>
    <w:rsid w:val="00546DEE"/>
    <w:rsid w:val="00547E63"/>
    <w:rsid w:val="0055515F"/>
    <w:rsid w:val="00561E68"/>
    <w:rsid w:val="00567974"/>
    <w:rsid w:val="00582439"/>
    <w:rsid w:val="005828CD"/>
    <w:rsid w:val="00585258"/>
    <w:rsid w:val="005B4445"/>
    <w:rsid w:val="005E09D8"/>
    <w:rsid w:val="005E1628"/>
    <w:rsid w:val="005E62C4"/>
    <w:rsid w:val="005F4649"/>
    <w:rsid w:val="0062731B"/>
    <w:rsid w:val="00633FB3"/>
    <w:rsid w:val="00641525"/>
    <w:rsid w:val="00643705"/>
    <w:rsid w:val="00644574"/>
    <w:rsid w:val="00645141"/>
    <w:rsid w:val="00675D65"/>
    <w:rsid w:val="00676641"/>
    <w:rsid w:val="006771E9"/>
    <w:rsid w:val="00685258"/>
    <w:rsid w:val="0069353D"/>
    <w:rsid w:val="006B3880"/>
    <w:rsid w:val="006B7D97"/>
    <w:rsid w:val="006D2C58"/>
    <w:rsid w:val="006D3864"/>
    <w:rsid w:val="006E60D7"/>
    <w:rsid w:val="006F73B9"/>
    <w:rsid w:val="0070142F"/>
    <w:rsid w:val="00702097"/>
    <w:rsid w:val="00710973"/>
    <w:rsid w:val="0072438C"/>
    <w:rsid w:val="007456C4"/>
    <w:rsid w:val="007466E6"/>
    <w:rsid w:val="00752ECC"/>
    <w:rsid w:val="00780F99"/>
    <w:rsid w:val="00783955"/>
    <w:rsid w:val="0079581E"/>
    <w:rsid w:val="007A668A"/>
    <w:rsid w:val="007C0BE1"/>
    <w:rsid w:val="007D1C8E"/>
    <w:rsid w:val="007E1ED6"/>
    <w:rsid w:val="007E2C1D"/>
    <w:rsid w:val="007E3988"/>
    <w:rsid w:val="0080060F"/>
    <w:rsid w:val="00817D8F"/>
    <w:rsid w:val="008202B0"/>
    <w:rsid w:val="00820A6D"/>
    <w:rsid w:val="00825AE5"/>
    <w:rsid w:val="00826D97"/>
    <w:rsid w:val="00830741"/>
    <w:rsid w:val="00842E20"/>
    <w:rsid w:val="00866193"/>
    <w:rsid w:val="00894D9E"/>
    <w:rsid w:val="008C0DD2"/>
    <w:rsid w:val="008C39CF"/>
    <w:rsid w:val="008C6298"/>
    <w:rsid w:val="008D1589"/>
    <w:rsid w:val="008D2B48"/>
    <w:rsid w:val="008D4F19"/>
    <w:rsid w:val="008F09E6"/>
    <w:rsid w:val="00900A67"/>
    <w:rsid w:val="00916AC3"/>
    <w:rsid w:val="0092417A"/>
    <w:rsid w:val="0092652F"/>
    <w:rsid w:val="009269D2"/>
    <w:rsid w:val="00944656"/>
    <w:rsid w:val="00945190"/>
    <w:rsid w:val="00946765"/>
    <w:rsid w:val="00953CBA"/>
    <w:rsid w:val="009C11ED"/>
    <w:rsid w:val="009E04F7"/>
    <w:rsid w:val="009F7C09"/>
    <w:rsid w:val="00A23326"/>
    <w:rsid w:val="00A32D58"/>
    <w:rsid w:val="00A45B62"/>
    <w:rsid w:val="00A46ACF"/>
    <w:rsid w:val="00A46E5A"/>
    <w:rsid w:val="00A60115"/>
    <w:rsid w:val="00A64200"/>
    <w:rsid w:val="00A64B48"/>
    <w:rsid w:val="00A837E1"/>
    <w:rsid w:val="00A94D81"/>
    <w:rsid w:val="00A95BD8"/>
    <w:rsid w:val="00AA1C80"/>
    <w:rsid w:val="00AC1539"/>
    <w:rsid w:val="00AC41A8"/>
    <w:rsid w:val="00AD415F"/>
    <w:rsid w:val="00AE259D"/>
    <w:rsid w:val="00AE3F2B"/>
    <w:rsid w:val="00AE53EA"/>
    <w:rsid w:val="00B0369E"/>
    <w:rsid w:val="00B04DF2"/>
    <w:rsid w:val="00B21482"/>
    <w:rsid w:val="00B22A9A"/>
    <w:rsid w:val="00B26F75"/>
    <w:rsid w:val="00B63D6A"/>
    <w:rsid w:val="00B66B2F"/>
    <w:rsid w:val="00B71470"/>
    <w:rsid w:val="00B8016B"/>
    <w:rsid w:val="00B90A5A"/>
    <w:rsid w:val="00B9108D"/>
    <w:rsid w:val="00B943C7"/>
    <w:rsid w:val="00BC0EB6"/>
    <w:rsid w:val="00BD2BAA"/>
    <w:rsid w:val="00BD2BDD"/>
    <w:rsid w:val="00BD519C"/>
    <w:rsid w:val="00BD5ED4"/>
    <w:rsid w:val="00BD7975"/>
    <w:rsid w:val="00BF3D2E"/>
    <w:rsid w:val="00BF72DF"/>
    <w:rsid w:val="00C33B69"/>
    <w:rsid w:val="00C36DD3"/>
    <w:rsid w:val="00C376B7"/>
    <w:rsid w:val="00C37978"/>
    <w:rsid w:val="00C61269"/>
    <w:rsid w:val="00C72B8F"/>
    <w:rsid w:val="00C81DFB"/>
    <w:rsid w:val="00C91807"/>
    <w:rsid w:val="00CA5FA9"/>
    <w:rsid w:val="00CB02AB"/>
    <w:rsid w:val="00CB557C"/>
    <w:rsid w:val="00CB7857"/>
    <w:rsid w:val="00CE02D8"/>
    <w:rsid w:val="00D33B5A"/>
    <w:rsid w:val="00D43420"/>
    <w:rsid w:val="00D44CF7"/>
    <w:rsid w:val="00D526F6"/>
    <w:rsid w:val="00D6570A"/>
    <w:rsid w:val="00D85E4E"/>
    <w:rsid w:val="00D9647D"/>
    <w:rsid w:val="00DA4570"/>
    <w:rsid w:val="00DA7D0E"/>
    <w:rsid w:val="00DB3F16"/>
    <w:rsid w:val="00DC2F20"/>
    <w:rsid w:val="00DD7B90"/>
    <w:rsid w:val="00DF0878"/>
    <w:rsid w:val="00E01178"/>
    <w:rsid w:val="00E03F46"/>
    <w:rsid w:val="00E302A6"/>
    <w:rsid w:val="00E3069E"/>
    <w:rsid w:val="00E441DC"/>
    <w:rsid w:val="00E44EA0"/>
    <w:rsid w:val="00E514B6"/>
    <w:rsid w:val="00E6277D"/>
    <w:rsid w:val="00E81CB4"/>
    <w:rsid w:val="00EC5246"/>
    <w:rsid w:val="00EE2184"/>
    <w:rsid w:val="00F21BFA"/>
    <w:rsid w:val="00F33C07"/>
    <w:rsid w:val="00F43CA8"/>
    <w:rsid w:val="00FA1C80"/>
    <w:rsid w:val="00FA6CB1"/>
    <w:rsid w:val="00FB3B57"/>
    <w:rsid w:val="00FB5BAA"/>
    <w:rsid w:val="00FD6985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Calibri 10"/>
    <w:next w:val="Nagwek1"/>
    <w:qFormat/>
    <w:rsid w:val="001F4C19"/>
    <w:pPr>
      <w:spacing w:before="240" w:after="240" w:line="276" w:lineRule="auto"/>
    </w:pPr>
    <w:rPr>
      <w:rFonts w:cs="Calibri"/>
      <w:iCs/>
      <w:sz w:val="24"/>
      <w:szCs w:val="24"/>
    </w:rPr>
  </w:style>
  <w:style w:type="paragraph" w:styleId="Nagwek1">
    <w:name w:val="heading 1"/>
    <w:basedOn w:val="Nagwek"/>
    <w:next w:val="Nagwek2"/>
    <w:link w:val="Nagwek1Znak"/>
    <w:autoRedefine/>
    <w:uiPriority w:val="9"/>
    <w:qFormat/>
    <w:rsid w:val="0004024C"/>
    <w:pPr>
      <w:spacing w:before="120" w:after="120" w:line="276" w:lineRule="auto"/>
      <w:outlineLvl w:val="0"/>
    </w:pPr>
    <w:rPr>
      <w:rFonts w:cstheme="minorHAnsi"/>
      <w:b/>
      <w:bCs/>
      <w:sz w:val="36"/>
      <w:szCs w:val="28"/>
    </w:rPr>
  </w:style>
  <w:style w:type="paragraph" w:styleId="Nagwek2">
    <w:name w:val="heading 2"/>
    <w:basedOn w:val="Normalny"/>
    <w:next w:val="Nagwek3"/>
    <w:link w:val="Nagwek2Znak"/>
    <w:autoRedefine/>
    <w:uiPriority w:val="9"/>
    <w:unhideWhenUsed/>
    <w:qFormat/>
    <w:rsid w:val="00C61269"/>
    <w:pPr>
      <w:spacing w:after="0"/>
      <w:jc w:val="center"/>
      <w:outlineLvl w:val="1"/>
    </w:pPr>
    <w:rPr>
      <w:rFonts w:cstheme="minorHAnsi"/>
      <w:b/>
      <w:bCs/>
      <w:sz w:val="32"/>
    </w:rPr>
  </w:style>
  <w:style w:type="paragraph" w:styleId="Nagwek3">
    <w:name w:val="heading 3"/>
    <w:basedOn w:val="Normalny"/>
    <w:next w:val="Nagwek4"/>
    <w:link w:val="Nagwek3Znak"/>
    <w:autoRedefine/>
    <w:uiPriority w:val="9"/>
    <w:unhideWhenUsed/>
    <w:qFormat/>
    <w:rsid w:val="003306FC"/>
    <w:pPr>
      <w:numPr>
        <w:numId w:val="1"/>
      </w:numPr>
      <w:spacing w:before="120"/>
      <w:ind w:left="567" w:hanging="567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46E5A"/>
    <w:pPr>
      <w:ind w:left="567"/>
      <w:outlineLvl w:val="3"/>
    </w:pPr>
    <w:rPr>
      <w:b/>
      <w:bCs/>
      <w:iCs w:val="0"/>
    </w:rPr>
  </w:style>
  <w:style w:type="paragraph" w:styleId="Nagwek5">
    <w:name w:val="heading 5"/>
    <w:basedOn w:val="Nagwek4"/>
    <w:link w:val="Nagwek5Znak"/>
    <w:uiPriority w:val="9"/>
    <w:unhideWhenUsed/>
    <w:qFormat/>
    <w:rsid w:val="00A46E5A"/>
    <w:pPr>
      <w:numPr>
        <w:numId w:val="2"/>
      </w:numPr>
      <w:ind w:left="1134" w:hanging="567"/>
      <w:outlineLvl w:val="4"/>
    </w:pPr>
    <w:rPr>
      <w:bCs w:val="0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rsid w:val="00946765"/>
    <w:pPr>
      <w:spacing w:line="271" w:lineRule="auto"/>
      <w:outlineLvl w:val="5"/>
    </w:pPr>
    <w:rPr>
      <w:b/>
      <w:bCs/>
      <w:i/>
      <w:iCs w:val="0"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946765"/>
    <w:pPr>
      <w:outlineLvl w:val="6"/>
    </w:pPr>
    <w:rPr>
      <w:i/>
      <w:iCs w:val="0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946765"/>
    <w:pPr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946765"/>
    <w:pPr>
      <w:outlineLvl w:val="8"/>
    </w:pPr>
    <w:rPr>
      <w:i/>
      <w:iCs w:val="0"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4024C"/>
    <w:rPr>
      <w:rFonts w:cstheme="minorHAnsi"/>
      <w:b/>
      <w:bCs/>
      <w:iCs/>
      <w:sz w:val="36"/>
      <w:szCs w:val="28"/>
    </w:rPr>
  </w:style>
  <w:style w:type="character" w:customStyle="1" w:styleId="Nagwek2Znak">
    <w:name w:val="Nagłówek 2 Znak"/>
    <w:link w:val="Nagwek2"/>
    <w:uiPriority w:val="9"/>
    <w:rsid w:val="00C61269"/>
    <w:rPr>
      <w:rFonts w:cstheme="minorHAnsi"/>
      <w:b/>
      <w:bCs/>
      <w:iCs/>
      <w:sz w:val="32"/>
      <w:szCs w:val="24"/>
    </w:rPr>
  </w:style>
  <w:style w:type="character" w:customStyle="1" w:styleId="Nagwek3Znak">
    <w:name w:val="Nagłówek 3 Znak"/>
    <w:link w:val="Nagwek3"/>
    <w:uiPriority w:val="9"/>
    <w:rsid w:val="003306FC"/>
    <w:rPr>
      <w:b/>
      <w:sz w:val="28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A46E5A"/>
    <w:rPr>
      <w:b/>
      <w:bCs/>
      <w:iCs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A46E5A"/>
    <w:rPr>
      <w:b/>
      <w:iCs/>
      <w:sz w:val="24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D7A10"/>
    <w:pPr>
      <w:jc w:val="center"/>
    </w:pPr>
    <w:rPr>
      <w:spacing w:val="5"/>
      <w:sz w:val="48"/>
      <w:szCs w:val="52"/>
    </w:rPr>
  </w:style>
  <w:style w:type="character" w:customStyle="1" w:styleId="TytuZnak">
    <w:name w:val="Tytuł Znak"/>
    <w:link w:val="Tytu"/>
    <w:uiPriority w:val="10"/>
    <w:rsid w:val="004D7A10"/>
    <w:rPr>
      <w:b/>
      <w:color w:val="53565A"/>
      <w:spacing w:val="5"/>
      <w:sz w:val="48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A10"/>
    <w:pPr>
      <w:jc w:val="center"/>
    </w:pPr>
    <w:rPr>
      <w:iCs w:val="0"/>
      <w:spacing w:val="13"/>
      <w:sz w:val="32"/>
    </w:rPr>
  </w:style>
  <w:style w:type="character" w:customStyle="1" w:styleId="PodtytuZnak">
    <w:name w:val="Podtytuł Znak"/>
    <w:link w:val="Podtytu"/>
    <w:uiPriority w:val="11"/>
    <w:rsid w:val="004D7A10"/>
    <w:rPr>
      <w:b/>
      <w:iCs/>
      <w:color w:val="53565A"/>
      <w:spacing w:val="13"/>
      <w:sz w:val="32"/>
      <w:szCs w:val="24"/>
      <w:lang w:eastAsia="en-US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aliases w:val="RBG szary"/>
    <w:basedOn w:val="Normalny"/>
    <w:uiPriority w:val="1"/>
    <w:rsid w:val="000D6D45"/>
    <w:rPr>
      <w:b/>
    </w:r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 w:val="0"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 w:val="0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line="240" w:lineRule="auto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rsid w:val="00A837E1"/>
    <w:rPr>
      <w:rFonts w:asciiTheme="minorHAnsi" w:hAnsiTheme="minorHAnsi" w:cstheme="minorHAnsi"/>
      <w:bdr w:val="single" w:sz="4" w:space="0" w:color="auto"/>
    </w:rPr>
  </w:style>
  <w:style w:type="paragraph" w:customStyle="1" w:styleId="Default">
    <w:name w:val="Default"/>
    <w:rsid w:val="001472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76641"/>
    <w:rPr>
      <w:color w:val="808080"/>
    </w:rPr>
  </w:style>
  <w:style w:type="character" w:customStyle="1" w:styleId="tl8wme">
    <w:name w:val="tl8wme"/>
    <w:rsid w:val="00676641"/>
  </w:style>
  <w:style w:type="paragraph" w:customStyle="1" w:styleId="Calibri12A1">
    <w:name w:val="Calibri 12 A1"/>
    <w:basedOn w:val="Normalny"/>
    <w:next w:val="Nagwek1"/>
    <w:link w:val="Calibri12A1Znak"/>
    <w:qFormat/>
    <w:rsid w:val="00B21482"/>
    <w:pPr>
      <w:ind w:left="567"/>
    </w:pPr>
  </w:style>
  <w:style w:type="paragraph" w:customStyle="1" w:styleId="Calibri12A2">
    <w:name w:val="Calibri 12 A2"/>
    <w:basedOn w:val="Calibri12A1"/>
    <w:link w:val="Calibri12A2Znak"/>
    <w:qFormat/>
    <w:rsid w:val="00A46E5A"/>
    <w:pPr>
      <w:ind w:left="1134"/>
    </w:pPr>
  </w:style>
  <w:style w:type="character" w:customStyle="1" w:styleId="Calibri12A1Znak">
    <w:name w:val="Calibri 12 A1 Znak"/>
    <w:basedOn w:val="Nagwek3Znak"/>
    <w:link w:val="Calibri12A1"/>
    <w:rsid w:val="00B21482"/>
    <w:rPr>
      <w:b w:val="0"/>
      <w:sz w:val="24"/>
      <w:szCs w:val="22"/>
      <w:lang w:eastAsia="en-US"/>
    </w:rPr>
  </w:style>
  <w:style w:type="character" w:customStyle="1" w:styleId="Calibri12A2Znak">
    <w:name w:val="Calibri 12 A2 Znak"/>
    <w:basedOn w:val="Calibri12A1Znak"/>
    <w:link w:val="Calibri12A2"/>
    <w:rsid w:val="00A46E5A"/>
    <w:rPr>
      <w:b w:val="0"/>
      <w:color w:val="53565A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29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296"/>
    <w:rPr>
      <w:color w:val="53565A"/>
      <w:lang w:eastAsia="en-US"/>
    </w:rPr>
  </w:style>
  <w:style w:type="character" w:styleId="Odwoanieprzypisudolnego">
    <w:name w:val="footnote reference"/>
    <w:uiPriority w:val="99"/>
    <w:semiHidden/>
    <w:rsid w:val="0004129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7F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7FF"/>
    <w:rPr>
      <w:color w:val="53565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2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973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973"/>
    <w:rPr>
      <w:rFonts w:cs="Calibri"/>
      <w:b/>
      <w:bCs/>
      <w:iCs/>
      <w:color w:val="53565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fron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CD33-F536-4626-ABCB-30B1B5B3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1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wnioskodawcy w języku migowym ODO Wzór Proces 2.5.2.2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wnioskodawcy w języku migowym ODO Wzór Proces 2.5.2.2</dc:title>
  <dc:creator>Zieliński Sławomir</dc:creator>
  <cp:lastModifiedBy>Bularz Joanna</cp:lastModifiedBy>
  <cp:revision>2</cp:revision>
  <cp:lastPrinted>2019-11-07T11:21:00Z</cp:lastPrinted>
  <dcterms:created xsi:type="dcterms:W3CDTF">2021-06-29T10:44:00Z</dcterms:created>
  <dcterms:modified xsi:type="dcterms:W3CDTF">2021-06-29T10:44:00Z</dcterms:modified>
</cp:coreProperties>
</file>